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A32BF1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2BF1" w:rsidRDefault="00A32BF1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A32BF1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A32BF1" w:rsidRDefault="007B1595">
                  <w:r>
                    <w:rPr>
                      <w:color w:val="000000"/>
                      <w:sz w:val="24"/>
                      <w:szCs w:val="24"/>
                    </w:rPr>
                    <w:t>Приложение 5</w:t>
                  </w:r>
                </w:p>
                <w:p w:rsidR="00A32BF1" w:rsidRDefault="007B1595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A32BF1" w:rsidRDefault="007B1595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A32BF1" w:rsidRDefault="007B1595" w:rsidP="000E4D54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0E4D54">
                    <w:rPr>
                      <w:color w:val="000000"/>
                      <w:sz w:val="24"/>
                      <w:szCs w:val="24"/>
                    </w:rPr>
                    <w:t>29 мая 2026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0E4D54">
                    <w:rPr>
                      <w:color w:val="000000"/>
                      <w:sz w:val="24"/>
                      <w:szCs w:val="24"/>
                    </w:rPr>
                    <w:t xml:space="preserve">года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№ </w:t>
                  </w:r>
                  <w:r w:rsidR="000E4D54">
                    <w:rPr>
                      <w:color w:val="000000"/>
                      <w:sz w:val="24"/>
                      <w:szCs w:val="24"/>
                    </w:rPr>
                    <w:t>83-767</w:t>
                  </w:r>
                </w:p>
              </w:tc>
            </w:tr>
          </w:tbl>
          <w:p w:rsidR="00A32BF1" w:rsidRDefault="00A32BF1">
            <w:pPr>
              <w:spacing w:line="1" w:lineRule="auto"/>
            </w:pPr>
          </w:p>
        </w:tc>
      </w:tr>
      <w:tr w:rsidR="00A32BF1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2BF1" w:rsidRDefault="00A32BF1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32BF1" w:rsidRDefault="00A32BF1">
            <w:pPr>
              <w:spacing w:line="1" w:lineRule="auto"/>
            </w:pPr>
          </w:p>
        </w:tc>
      </w:tr>
      <w:tr w:rsidR="00A32BF1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2BF1" w:rsidRDefault="00A32BF1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32BF1" w:rsidRDefault="00A32BF1">
            <w:pPr>
              <w:spacing w:line="1" w:lineRule="auto"/>
            </w:pPr>
          </w:p>
        </w:tc>
      </w:tr>
      <w:tr w:rsidR="00A32BF1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2BF1" w:rsidRDefault="00A32BF1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32BF1" w:rsidRDefault="00A32BF1">
            <w:pPr>
              <w:spacing w:line="1" w:lineRule="auto"/>
            </w:pPr>
          </w:p>
        </w:tc>
      </w:tr>
    </w:tbl>
    <w:p w:rsidR="00A32BF1" w:rsidRDefault="00A32BF1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A32BF1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A32BF1" w:rsidRDefault="00A32BF1">
            <w:pPr>
              <w:ind w:firstLine="360"/>
              <w:jc w:val="both"/>
            </w:pPr>
          </w:p>
          <w:p w:rsidR="00A32BF1" w:rsidRDefault="00A32BF1">
            <w:pPr>
              <w:ind w:firstLine="360"/>
              <w:jc w:val="both"/>
            </w:pPr>
          </w:p>
        </w:tc>
      </w:tr>
    </w:tbl>
    <w:p w:rsidR="00A32BF1" w:rsidRDefault="00A32BF1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A32BF1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A32BF1" w:rsidRDefault="007B1595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целевым статьям</w:t>
            </w:r>
          </w:p>
          <w:p w:rsidR="00A32BF1" w:rsidRDefault="007B1595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(муниципальным программам и непрограммным направлениям деятельности), группам</w:t>
            </w:r>
          </w:p>
          <w:p w:rsidR="00A32BF1" w:rsidRDefault="007B1595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 образования «Город Саратов»</w:t>
            </w:r>
          </w:p>
          <w:p w:rsidR="00A32BF1" w:rsidRDefault="007B1595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2026 год и на плановый период 2027 и 2028 годов</w:t>
            </w:r>
          </w:p>
        </w:tc>
      </w:tr>
    </w:tbl>
    <w:p w:rsidR="00A32BF1" w:rsidRDefault="00A32BF1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A32BF1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A32BF1" w:rsidRDefault="00A32BF1">
            <w:pPr>
              <w:ind w:firstLine="360"/>
              <w:jc w:val="both"/>
            </w:pPr>
          </w:p>
          <w:p w:rsidR="00A32BF1" w:rsidRDefault="00A32BF1">
            <w:pPr>
              <w:ind w:firstLine="360"/>
              <w:jc w:val="both"/>
            </w:pPr>
          </w:p>
        </w:tc>
      </w:tr>
    </w:tbl>
    <w:p w:rsidR="00A32BF1" w:rsidRDefault="00A32BF1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A32BF1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A32BF1" w:rsidRDefault="007B1595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A32BF1" w:rsidRDefault="00A32BF1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A32BF1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2BF1" w:rsidRDefault="007B1595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A32BF1" w:rsidRDefault="00A32BF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2BF1" w:rsidRDefault="007B1595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A32BF1" w:rsidRDefault="00A32BF1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2BF1" w:rsidRDefault="007B1595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A32BF1" w:rsidRDefault="00A32BF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2BF1" w:rsidRDefault="007B1595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A32BF1" w:rsidRDefault="00A32BF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2BF1" w:rsidRDefault="007B1595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A32BF1" w:rsidRDefault="00A32BF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2BF1" w:rsidRDefault="007B1595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A32BF1" w:rsidRDefault="00A32BF1">
            <w:pPr>
              <w:spacing w:line="1" w:lineRule="auto"/>
            </w:pPr>
          </w:p>
        </w:tc>
      </w:tr>
    </w:tbl>
    <w:p w:rsidR="00A32BF1" w:rsidRDefault="00A32BF1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A32BF1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32BF1" w:rsidRDefault="007B1595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A32BF1" w:rsidRDefault="00A32BF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32BF1" w:rsidRDefault="007B1595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A32BF1" w:rsidRDefault="00A32BF1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32BF1" w:rsidRDefault="007B1595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A32BF1" w:rsidRDefault="00A32BF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32BF1" w:rsidRDefault="007B1595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A32BF1" w:rsidRDefault="00A32BF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32BF1" w:rsidRDefault="007B1595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A32BF1" w:rsidRDefault="00A32BF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32BF1" w:rsidRDefault="007B1595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A32BF1" w:rsidRDefault="00A32BF1">
            <w:pPr>
              <w:spacing w:line="1" w:lineRule="auto"/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1 832 159,3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1 172 139,9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1 172 203,1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962F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47 012,</w:t>
            </w:r>
            <w:r w:rsidR="00962F7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(созданы детские культурно-просветительские центры на базе учреждений культуры)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962F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962F7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962F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962F7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605 234,2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605 234,2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468 519,8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468 519,8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303 478,3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287 993,5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295 295,8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209 502,4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216 529,3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223 831,6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94 398,6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1 395,1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93 003,5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97 371,5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101 266,3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1 496,5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99 769,8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24 861,2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24 360,0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1 676,5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24,7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1 663 897,8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1 919 725,3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2 048 075,3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11 860 229,3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11 480 747,9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9 689 396,8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1 499 846,2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Обновление общественного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7И010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7И010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544 940,8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5 965,5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522 735,2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5 965,5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522 735,2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5 965,5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191 442,2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2 975 763,7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3 244 558,7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3 478 371,8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718 069,5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1 069 184,9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1 302 998,0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711 699,5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1 069 184,9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1 302 998,0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2 201 522,6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2 201 522,6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32 674,4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2 934 850,7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2 601 830,4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1 473 586,1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1 808 088,6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1 808 088,6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844 722,4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844 722,4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1 119 798,7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939 909,7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928 916,4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инициативного бюджетирования в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(«Монтаж освещения парка п. Расково»)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субсидий из областного бюджета («Устройство уличного освещения п. Тепличный, ул. Новый Микрорайон»)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(«Монтаж освещения парка п. Расково»)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(«Устройство уличного освещения п. Тепличный, ул. Новый Микрорайон»)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(«Монтаж освещения парка п. Расково»)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(«Устройство уличного освещения п. Тепличный, ул. Новый Микрорайон»)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(восстановление (ремонт, реставрация, благоустройство) воинских захоронений)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обеспечению сохранности воинских захоронений на территории Российской Федерации (установка мемориальных знаков)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(обустройство мест захоронений останков погибших при защите Отечества, обнаруженных в ходе проведения поисковых работ)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35 859,1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35 859,1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35 859,1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672 572,9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569 877,9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569 877,9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540 635,8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540 635,8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111 461,4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82 571,5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67 712,1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275 749,8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241 942,1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23 141,6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1 049 798,3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248 005,3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696 440,4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«Развитие инициативного бюджетирования»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«Обустройство детской площадки «Островок детства» по адресу: г. Саратов, ул. Шелковичная, д. №164, 174, 176»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«Обустройство детской площадки «Островок детства» по адресу: г. Саратов, ул. Шелковичная, д. №164, 174, 176»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«Сойка» - устройство детской спортивной площадки для детей разных возрастов в границах ул. Танкистов, ул. Природной, ул. 1-й Благодатной и дома № 1А по 1-му Урожайному проезду»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«Сойка» - устройство детской спортивной площадки для детей разных возрастов в границах ул. Танкистов, ул. Природной, ул. 1-й Благодатной и дома № 1А по 1-му Урожайному проезду»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«Двор для всех поколений» по адресам: г. Саратов, ул. Ульяновская, д. № 6/12; ул. Вольская, д. № 49/51; ул. Вольская, д. №49/51А»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«Двор для всех поколений» по адресам: г. Саратов, ул. Ульяновская, д. № 6/12; ул. Вольская, д. № 49/51; ул. Вольская, д. №49/51А»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«Обустройство детской площадки во дворе многоквартирного дома по адресу: г. Саратов, ул. Лунная, д. № 43Б»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«Обустройство детской площадки во дворе многоквартирного дома по адресу: г. Саратов, ул. Лунная, д. № 43Б»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«Устройство спортивного комплекса для маломобильных групп населения для реализации 2-го этапа инициативного проекта «СпортГрад» на части земельного участка, расположенного по адресу: г. Саратов, ул. им. Шехурдина А.П., д. № 36»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«Устройство спортивного комплекса для маломобильных групп населения для реализации 2-го этапа инициативного проекта «СпортГрад» на части земельного участка, расположенного по адресу: г. Саратов, ул. им. Шехурдина А.П., д. № 36»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«Установка универсальной детской площадки во дворе жилого дома № 9 по ул. им. Благодарова К.В. в Ленинском районе города Саратова»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«Благоустройство подземного пешеходного перехода «Путь к знаниям», расположенного вблизи МАОУ «Лицей №15» по адресу: г.Саратов, просп. Энтузиастов, 14»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«Создание безопасной и современной пешеходной инфраструктуры в зоне новостроек по 2-му Совхозному проезду, д. № 36А, 36К1, 36К2»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«Создание безопасной и современной пешеходной инфраструктуры в зоне новостроек по 2-му Совхозному проезду, д. № 36А, 36К1, 36К2»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2 022 887,3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2 222 687,3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2 846 419,0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инициативного бюджетирования в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субсидий из областного бюджета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(«Реконструкция водопровода в д. Юрловка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(«Реконструкция водопровода в д. Юрловка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I2102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I2102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(«Реконструкция водопровода в д. Юрловка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очиcтных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107 542,0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61 155,7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61 155,7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51 458,6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108 480,9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108 480,9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135 020,0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634 251,5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627 221,9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627 221,9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583 457,0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577 037,4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577 037,4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255 113,2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258 905,2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258 905,2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312 379,2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304 174,5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304 174,5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64 726,6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68 699,7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64 583,7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64 583,7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4 323,5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20 525 616,3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17 748 452,3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17 574 750,4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1 013 252,7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258 691,1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821 518,3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821 518,3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177 214,4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177 028,0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373 849,5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18 947,9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18 869,7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48 197,8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47 958,6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305 434,2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306 703,8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302 074,4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303 334,6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962F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285 985,</w:t>
            </w:r>
            <w:r w:rsidR="00962F7A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255 697,7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962F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</w:t>
            </w:r>
            <w:r w:rsidR="00962F7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962F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</w:t>
            </w:r>
            <w:r w:rsidR="00962F7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1 461 453,9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351 688,1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351 688,1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15 679 741,7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15 627 634,8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15 967 316,8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3 740 113,6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3 956 731,9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4 013 214,6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3 740 113,6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3 956 731,9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4 013 214,6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144 135,4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144 135,4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11 454,7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11 377,2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6 835 742,0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7 034 084,1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7 228 544,3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45 407,0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782,5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6 792 267,3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6 989 235,8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7 182 354,8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255 342,0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 - 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202 353,9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202 353,9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138 835,0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712 165,6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516 965,8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486 874,3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502 963,5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486 874,3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502 963,5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170 672,4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18 893,6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198 970,1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198 970,1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198 970,1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286 056,5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286 056,5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84 864,3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403 757,8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402 458,1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402 906,9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390 449,6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357 235,1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12 457,3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12 147,9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561 496,2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530 582,7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530 303,1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132 695,3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355 665,7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303 723,0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303 723,0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794,6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1 312,9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802,6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13 662,9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8 096,6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963 260,0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«Комплексное развитие территории жилой застройки»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в целях комплексного развития территории жилой застройки (территория № 1)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17 4 03 79361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17 4 03 79361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317 903,0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163 632,4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160 632,4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«Построение функционального блока обеспечения правопорядка и профилактики правонарушений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телекоммуникационной инфраструктуры и комплекса периферийных устройств, предназначенных для обеспечения процессов передачи информации в государственную информационную систему «Общественная безопасность и правопорядок» аппаратно-программного комплекса «Безопасный город»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101 230,9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21 404,9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2 155 327,4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218 564,7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2 018 021,4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83 905,8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1 328 187,3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962F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1 293 749,</w:t>
            </w:r>
            <w:r w:rsidR="00962F7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120 603,9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120 603,9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826 971,3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105 864,0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962F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186 570,</w:t>
            </w:r>
            <w:r w:rsidR="00962F7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962F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61 666,</w:t>
            </w:r>
            <w:r w:rsidR="00962F7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124 903,7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74 860,9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73 560,9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кадрового потенциала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обучения»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образовательным программам среднего профессионального и высшего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медицинскому профилю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трудоустроенным после целевого обучения по медицинскому профилю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заключившим договор о целевом обучении с обязательством последующего прохождения муниципальной службы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Организация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туризма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(реализация проектов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туристского имиджа города»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«Продвижение туристского потенциала города»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2 646 166,7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2 618 067,9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2 618 320,2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1 447 375,4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1 441 468,1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1 375 921,8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1 369 958,3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1 370 014,5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1 285 220,5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1 287 473,7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1 287 473,7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72 642,0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9 898,8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931 605,0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909 665,8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849 745,7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828 128,1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828 128,1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789 903,6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33 314,9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40 487,3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25 347,0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2 402 210,0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731 996,2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842 931,3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378 906,6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191 183,3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1 797 210,0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631 996,2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692 931,3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338 200,1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выборов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427 917,9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427 917,9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262 568,2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164 365,8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162 319,9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3 029,8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осуществляющим постановку на государственный кадастровый учет жилых домов, жилых домов с хозяйственными постройками, находящихся на земельных участках,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имеющим трех и более детей, по возмещению расходов на устройство индивидуальных систем водоотведения на земельных участках, предоставленных им в собственность бесплатно для индивидуального жилищного строительства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1)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2)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272 896,3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272 896,3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3)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проведение работ по восстановлению систем водоснабжения населения и (или) водоотведения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имущества, оконных, дверных и балконных блоков, стеклопакетов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0E4D54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2B09B9">
        <w:trPr>
          <w:cantSplit/>
        </w:trPr>
        <w:tc>
          <w:tcPr>
            <w:tcW w:w="80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2BF1" w:rsidRDefault="007B1595" w:rsidP="000E4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 w:rsidP="000E4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2BF1" w:rsidTr="002B09B9">
        <w:trPr>
          <w:cantSplit/>
        </w:trPr>
        <w:tc>
          <w:tcPr>
            <w:tcW w:w="8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32BF1" w:rsidRDefault="007B15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A32BF1" w:rsidP="000E4D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50 915 981,8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41 089 271,6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BF1" w:rsidRDefault="007B159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38 969 678,5</w:t>
            </w:r>
          </w:p>
        </w:tc>
      </w:tr>
    </w:tbl>
    <w:p w:rsidR="00A32BF1" w:rsidRDefault="00A32BF1">
      <w:pPr>
        <w:rPr>
          <w:vanish/>
        </w:rPr>
      </w:pPr>
    </w:p>
    <w:p w:rsidR="00456663" w:rsidRDefault="00456663"/>
    <w:sectPr w:rsidR="00456663" w:rsidSect="002B09B9">
      <w:headerReference w:type="default" r:id="rId6"/>
      <w:footerReference w:type="default" r:id="rId7"/>
      <w:pgSz w:w="16837" w:h="11905" w:orient="landscape"/>
      <w:pgMar w:top="156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144B" w:rsidRDefault="004F144B" w:rsidP="00A32BF1">
      <w:r>
        <w:separator/>
      </w:r>
    </w:p>
  </w:endnote>
  <w:endnote w:type="continuationSeparator" w:id="1">
    <w:p w:rsidR="004F144B" w:rsidRDefault="004F144B" w:rsidP="00A3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A32BF1">
      <w:tc>
        <w:tcPr>
          <w:tcW w:w="15920" w:type="dxa"/>
        </w:tcPr>
        <w:p w:rsidR="00A32BF1" w:rsidRDefault="00A32BF1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144B" w:rsidRDefault="004F144B" w:rsidP="00A32BF1">
      <w:r>
        <w:separator/>
      </w:r>
    </w:p>
  </w:footnote>
  <w:footnote w:type="continuationSeparator" w:id="1">
    <w:p w:rsidR="004F144B" w:rsidRDefault="004F144B" w:rsidP="00A3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A32BF1">
      <w:tc>
        <w:tcPr>
          <w:tcW w:w="15920" w:type="dxa"/>
        </w:tcPr>
        <w:p w:rsidR="00A32BF1" w:rsidRDefault="000C4700">
          <w:pPr>
            <w:jc w:val="center"/>
            <w:rPr>
              <w:color w:val="000000"/>
            </w:rPr>
          </w:pPr>
          <w:r>
            <w:fldChar w:fldCharType="begin"/>
          </w:r>
          <w:r w:rsidR="007B1595">
            <w:rPr>
              <w:color w:val="000000"/>
            </w:rPr>
            <w:instrText>PAGE</w:instrText>
          </w:r>
          <w:r>
            <w:fldChar w:fldCharType="separate"/>
          </w:r>
          <w:r w:rsidR="002B09B9">
            <w:rPr>
              <w:noProof/>
              <w:color w:val="000000"/>
            </w:rPr>
            <w:t>2</w:t>
          </w:r>
          <w:r>
            <w:fldChar w:fldCharType="end"/>
          </w:r>
        </w:p>
        <w:p w:rsidR="00A32BF1" w:rsidRDefault="00A32BF1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2BF1"/>
    <w:rsid w:val="000C4700"/>
    <w:rsid w:val="000E4D54"/>
    <w:rsid w:val="002B09B9"/>
    <w:rsid w:val="00456663"/>
    <w:rsid w:val="004F144B"/>
    <w:rsid w:val="007B1595"/>
    <w:rsid w:val="00962F7A"/>
    <w:rsid w:val="00A32B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6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A32BF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67</Pages>
  <Words>20561</Words>
  <Characters>117203</Characters>
  <Application>Microsoft Office Word</Application>
  <DocSecurity>0</DocSecurity>
  <Lines>976</Lines>
  <Paragraphs>274</Paragraphs>
  <ScaleCrop>false</ScaleCrop>
  <Company/>
  <LinksUpToDate>false</LinksUpToDate>
  <CharactersWithSpaces>137490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ShvecovaEE</cp:lastModifiedBy>
  <cp:revision>5</cp:revision>
  <dcterms:created xsi:type="dcterms:W3CDTF">2026-05-29T08:03:00Z</dcterms:created>
  <dcterms:modified xsi:type="dcterms:W3CDTF">2026-05-29T13:37:00Z</dcterms:modified>
</cp:coreProperties>
</file>